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769A" w14:textId="77777777" w:rsidR="009700E5" w:rsidRDefault="000046B5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Statutory Declaration</w:t>
      </w:r>
    </w:p>
    <w:p w14:paraId="7FEBA545" w14:textId="77777777" w:rsidR="009700E5" w:rsidRDefault="000046B5">
      <w:pPr>
        <w:jc w:val="center"/>
        <w:rPr>
          <w:rFonts w:cs="Arial"/>
        </w:rPr>
      </w:pPr>
      <w:r>
        <w:rPr>
          <w:rFonts w:cs="Arial"/>
          <w:i/>
          <w:iCs/>
        </w:rPr>
        <w:t>OATHS ACT 1900</w:t>
      </w:r>
      <w:r>
        <w:rPr>
          <w:rFonts w:cs="Arial"/>
        </w:rPr>
        <w:t>, NSW, EIGHTH SCHEDULE</w:t>
      </w:r>
    </w:p>
    <w:p w14:paraId="0E30322B" w14:textId="77777777" w:rsidR="009700E5" w:rsidRDefault="009700E5">
      <w:pPr>
        <w:pBdr>
          <w:bottom w:val="single" w:sz="4" w:space="1" w:color="auto"/>
        </w:pBdr>
        <w:ind w:left="3192" w:right="3155"/>
        <w:jc w:val="center"/>
        <w:rPr>
          <w:sz w:val="16"/>
        </w:rPr>
      </w:pPr>
    </w:p>
    <w:p w14:paraId="6A0156E3" w14:textId="77777777" w:rsidR="009700E5" w:rsidRDefault="009700E5">
      <w:pPr>
        <w:rPr>
          <w:sz w:val="22"/>
        </w:rPr>
      </w:pPr>
    </w:p>
    <w:p w14:paraId="506F364E" w14:textId="63FC5F77" w:rsidR="009700E5" w:rsidRDefault="000046B5" w:rsidP="00BF34FC">
      <w:pPr>
        <w:tabs>
          <w:tab w:val="right" w:leader="dot" w:pos="9639"/>
        </w:tabs>
      </w:pPr>
      <w:r>
        <w:t>I,</w:t>
      </w:r>
      <w:r w:rsidRPr="00787465">
        <w:rPr>
          <w:color w:val="595959" w:themeColor="text1" w:themeTint="A6"/>
        </w:rPr>
        <w:t xml:space="preserve"> </w:t>
      </w:r>
      <w:r w:rsidR="00BF34FC">
        <w:rPr>
          <w:color w:val="595959" w:themeColor="text1" w:themeTint="A6"/>
        </w:rPr>
        <w:tab/>
      </w:r>
      <w:r w:rsidRPr="00787465">
        <w:rPr>
          <w:color w:val="595959" w:themeColor="text1" w:themeTint="A6"/>
        </w:rPr>
        <w:t xml:space="preserve">, </w:t>
      </w:r>
      <w:r>
        <w:t xml:space="preserve">do solemnly and sincerely declare </w:t>
      </w:r>
      <w:proofErr w:type="gramStart"/>
      <w:r>
        <w:t>that</w:t>
      </w:r>
      <w:proofErr w:type="gramEnd"/>
    </w:p>
    <w:p w14:paraId="55832121" w14:textId="77777777" w:rsidR="009700E5" w:rsidRDefault="000046B5" w:rsidP="007A50BD">
      <w:pPr>
        <w:tabs>
          <w:tab w:val="left" w:pos="1881"/>
          <w:tab w:val="left" w:pos="6612"/>
          <w:tab w:val="right" w:leader="dot" w:pos="9291"/>
        </w:tabs>
        <w:spacing w:line="360" w:lineRule="auto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[name of declarant]</w:t>
      </w:r>
    </w:p>
    <w:p w14:paraId="229AE42E" w14:textId="77777777" w:rsidR="009700E5" w:rsidRPr="00787465" w:rsidRDefault="000046B5" w:rsidP="007A50BD">
      <w:pPr>
        <w:tabs>
          <w:tab w:val="right" w:leader="dot" w:pos="9639"/>
        </w:tabs>
        <w:spacing w:before="80"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2B306F7C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7C31B96A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1AA321C1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7F52A188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200BD5FE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011D4738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57D51C16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25A35967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06A97CFE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2F2CD512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65F6E13D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4B2BC8DC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69C588BF" w14:textId="77777777" w:rsidR="009700E5" w:rsidRPr="00787465" w:rsidRDefault="000046B5" w:rsidP="007A50BD">
      <w:pPr>
        <w:tabs>
          <w:tab w:val="right" w:leader="dot" w:pos="9639"/>
        </w:tabs>
        <w:spacing w:line="360" w:lineRule="auto"/>
        <w:rPr>
          <w:color w:val="595959" w:themeColor="text1" w:themeTint="A6"/>
          <w:sz w:val="22"/>
        </w:rPr>
      </w:pPr>
      <w:r w:rsidRPr="00787465">
        <w:rPr>
          <w:color w:val="595959" w:themeColor="text1" w:themeTint="A6"/>
          <w:sz w:val="22"/>
        </w:rPr>
        <w:tab/>
      </w:r>
    </w:p>
    <w:p w14:paraId="5A1BE5A5" w14:textId="77777777" w:rsidR="009700E5" w:rsidRPr="00AA357A" w:rsidRDefault="000046B5" w:rsidP="00BF34FC">
      <w:pPr>
        <w:spacing w:line="360" w:lineRule="auto"/>
        <w:ind w:right="113"/>
        <w:jc w:val="both"/>
        <w:rPr>
          <w:sz w:val="22"/>
          <w:szCs w:val="22"/>
        </w:rPr>
      </w:pPr>
      <w:r w:rsidRPr="00AA357A">
        <w:rPr>
          <w:sz w:val="22"/>
          <w:szCs w:val="22"/>
        </w:rPr>
        <w:t xml:space="preserve">and I make this solemn declaration conscientiously believing the same to be true, and by virtue of the provisions of the </w:t>
      </w:r>
      <w:r w:rsidRPr="00AA357A">
        <w:rPr>
          <w:i/>
          <w:iCs/>
          <w:sz w:val="22"/>
          <w:szCs w:val="22"/>
        </w:rPr>
        <w:t>Oaths Act 1900</w:t>
      </w:r>
      <w:r w:rsidRPr="00AA357A">
        <w:rPr>
          <w:sz w:val="22"/>
          <w:szCs w:val="22"/>
        </w:rPr>
        <w:t>.</w:t>
      </w:r>
    </w:p>
    <w:p w14:paraId="7B45D81C" w14:textId="77777777" w:rsidR="009700E5" w:rsidRDefault="000046B5" w:rsidP="00AA357A">
      <w:pPr>
        <w:tabs>
          <w:tab w:val="right" w:leader="dot" w:pos="6237"/>
          <w:tab w:val="right" w:leader="dot" w:pos="9639"/>
        </w:tabs>
        <w:spacing w:before="120"/>
        <w:rPr>
          <w:sz w:val="22"/>
        </w:rPr>
      </w:pPr>
      <w:r>
        <w:rPr>
          <w:sz w:val="22"/>
        </w:rPr>
        <w:t xml:space="preserve">Declared at: </w:t>
      </w:r>
      <w:r w:rsidRPr="00787465">
        <w:rPr>
          <w:color w:val="595959" w:themeColor="text1" w:themeTint="A6"/>
          <w:sz w:val="22"/>
        </w:rPr>
        <w:tab/>
      </w:r>
      <w:r>
        <w:rPr>
          <w:sz w:val="22"/>
        </w:rPr>
        <w:t xml:space="preserve"> on </w:t>
      </w:r>
      <w:r w:rsidRPr="00787465">
        <w:rPr>
          <w:color w:val="595959" w:themeColor="text1" w:themeTint="A6"/>
          <w:sz w:val="22"/>
        </w:rPr>
        <w:tab/>
      </w:r>
    </w:p>
    <w:p w14:paraId="41809CF6" w14:textId="77777777" w:rsidR="009700E5" w:rsidRDefault="000046B5" w:rsidP="00AA357A">
      <w:pPr>
        <w:tabs>
          <w:tab w:val="left" w:pos="2451"/>
          <w:tab w:val="left" w:pos="7371"/>
          <w:tab w:val="right" w:leader="dot" w:pos="9291"/>
        </w:tabs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[place]</w:t>
      </w:r>
      <w:r>
        <w:rPr>
          <w:i/>
          <w:iCs/>
          <w:sz w:val="20"/>
        </w:rPr>
        <w:tab/>
        <w:t>[date]</w:t>
      </w:r>
    </w:p>
    <w:p w14:paraId="7E126DB1" w14:textId="77777777" w:rsidR="009700E5" w:rsidRPr="00787465" w:rsidRDefault="000046B5" w:rsidP="00BF34FC">
      <w:pPr>
        <w:tabs>
          <w:tab w:val="left" w:pos="4902"/>
          <w:tab w:val="right" w:leader="dot" w:pos="9639"/>
        </w:tabs>
        <w:spacing w:before="120"/>
        <w:rPr>
          <w:color w:val="595959" w:themeColor="text1" w:themeTint="A6"/>
          <w:sz w:val="22"/>
        </w:rPr>
      </w:pPr>
      <w:r>
        <w:rPr>
          <w:sz w:val="22"/>
        </w:rPr>
        <w:tab/>
      </w:r>
      <w:r w:rsidRPr="00787465">
        <w:rPr>
          <w:color w:val="595959" w:themeColor="text1" w:themeTint="A6"/>
          <w:sz w:val="22"/>
        </w:rPr>
        <w:tab/>
      </w:r>
    </w:p>
    <w:p w14:paraId="240727D2" w14:textId="77777777" w:rsidR="009700E5" w:rsidRDefault="000046B5" w:rsidP="00BF34FC">
      <w:pPr>
        <w:tabs>
          <w:tab w:val="left" w:pos="6096"/>
          <w:tab w:val="right" w:leader="dot" w:pos="9006"/>
        </w:tabs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[signature of declarant]</w:t>
      </w:r>
    </w:p>
    <w:p w14:paraId="418F7B54" w14:textId="77777777" w:rsidR="009700E5" w:rsidRDefault="000046B5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sz w:val="22"/>
        </w:rPr>
      </w:pPr>
      <w:r>
        <w:rPr>
          <w:sz w:val="22"/>
        </w:rPr>
        <w:t>in the presence of an authorised witness, who states:</w:t>
      </w:r>
    </w:p>
    <w:p w14:paraId="387B2FC4" w14:textId="77777777" w:rsidR="009700E5" w:rsidRDefault="000046B5" w:rsidP="00AA357A">
      <w:pPr>
        <w:tabs>
          <w:tab w:val="right" w:leader="dot" w:pos="5387"/>
          <w:tab w:val="right" w:leader="dot" w:pos="9639"/>
        </w:tabs>
        <w:ind w:right="-107"/>
        <w:rPr>
          <w:sz w:val="22"/>
        </w:rPr>
      </w:pPr>
      <w:r>
        <w:rPr>
          <w:sz w:val="22"/>
        </w:rPr>
        <w:t xml:space="preserve">I, </w:t>
      </w:r>
      <w:r w:rsidRPr="00787465">
        <w:rPr>
          <w:color w:val="595959" w:themeColor="text1" w:themeTint="A6"/>
          <w:sz w:val="22"/>
        </w:rPr>
        <w:tab/>
      </w:r>
      <w:r>
        <w:rPr>
          <w:sz w:val="22"/>
        </w:rPr>
        <w:t xml:space="preserve">, a </w:t>
      </w:r>
      <w:r w:rsidRPr="00787465">
        <w:rPr>
          <w:color w:val="595959" w:themeColor="text1" w:themeTint="A6"/>
          <w:sz w:val="22"/>
        </w:rPr>
        <w:tab/>
        <w:t>,</w:t>
      </w:r>
    </w:p>
    <w:p w14:paraId="68E43B68" w14:textId="77777777" w:rsidR="009700E5" w:rsidRDefault="000046B5" w:rsidP="00AA357A">
      <w:pPr>
        <w:tabs>
          <w:tab w:val="left" w:pos="969"/>
          <w:tab w:val="left" w:pos="5954"/>
          <w:tab w:val="right" w:leader="dot" w:pos="9006"/>
        </w:tabs>
        <w:spacing w:after="120"/>
        <w:ind w:right="-107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[name of authorised witness]</w:t>
      </w:r>
      <w:r>
        <w:rPr>
          <w:i/>
          <w:iCs/>
          <w:sz w:val="20"/>
        </w:rPr>
        <w:tab/>
        <w:t>[qualification of authorised witness]</w:t>
      </w:r>
    </w:p>
    <w:p w14:paraId="16C7F062" w14:textId="77777777" w:rsidR="009700E5" w:rsidRDefault="000046B5" w:rsidP="00BF34FC">
      <w:pPr>
        <w:tabs>
          <w:tab w:val="right" w:leader="dot" w:pos="3990"/>
          <w:tab w:val="right" w:leader="dot" w:pos="9006"/>
        </w:tabs>
        <w:spacing w:line="360" w:lineRule="auto"/>
        <w:ind w:right="113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certify the following matters concerning the making of this statutory declaration by the person who made it: </w:t>
      </w:r>
      <w:r>
        <w:rPr>
          <w:rFonts w:cs="Arial"/>
          <w:i/>
          <w:iCs/>
          <w:sz w:val="20"/>
        </w:rPr>
        <w:t>[* please cross out any text that does not apply]</w:t>
      </w:r>
    </w:p>
    <w:p w14:paraId="0F5D8CC9" w14:textId="30BA6084" w:rsidR="009700E5" w:rsidRDefault="000046B5" w:rsidP="00BF34FC">
      <w:pPr>
        <w:numPr>
          <w:ilvl w:val="0"/>
          <w:numId w:val="1"/>
        </w:numPr>
        <w:tabs>
          <w:tab w:val="clear" w:pos="1448"/>
          <w:tab w:val="num" w:pos="456"/>
          <w:tab w:val="right" w:leader="dot" w:pos="9006"/>
        </w:tabs>
        <w:spacing w:line="360" w:lineRule="auto"/>
        <w:ind w:left="456" w:right="113" w:hanging="456"/>
        <w:jc w:val="both"/>
        <w:rPr>
          <w:sz w:val="22"/>
        </w:rPr>
      </w:pPr>
      <w:r>
        <w:rPr>
          <w:rFonts w:cs="Arial"/>
          <w:sz w:val="22"/>
        </w:rPr>
        <w:t xml:space="preserve">*I saw the face of the person </w:t>
      </w:r>
      <w:r>
        <w:rPr>
          <w:rFonts w:cs="Arial"/>
          <w:i/>
          <w:iCs/>
          <w:sz w:val="22"/>
        </w:rPr>
        <w:t>OR</w:t>
      </w:r>
      <w:r>
        <w:rPr>
          <w:rFonts w:cs="Arial"/>
          <w:sz w:val="22"/>
        </w:rPr>
        <w:t xml:space="preserve"> </w:t>
      </w:r>
      <w:r>
        <w:rPr>
          <w:sz w:val="22"/>
        </w:rPr>
        <w:t>*I did not see the face of the person because the person was wearing a face covering, but I am satisfied that the person had a special justification</w:t>
      </w:r>
      <w:r w:rsidR="007A50BD" w:rsidRPr="007A50BD">
        <w:rPr>
          <w:sz w:val="22"/>
          <w:vertAlign w:val="superscript"/>
        </w:rPr>
        <w:t>1</w:t>
      </w:r>
      <w:r>
        <w:rPr>
          <w:sz w:val="22"/>
        </w:rPr>
        <w:t xml:space="preserve"> for not removing the covering, and</w:t>
      </w:r>
    </w:p>
    <w:p w14:paraId="6CB40CC2" w14:textId="25838BDA" w:rsidR="009700E5" w:rsidRPr="00BF34FC" w:rsidRDefault="000046B5" w:rsidP="00BF34FC">
      <w:pPr>
        <w:numPr>
          <w:ilvl w:val="0"/>
          <w:numId w:val="1"/>
        </w:numPr>
        <w:tabs>
          <w:tab w:val="clear" w:pos="1448"/>
          <w:tab w:val="right" w:leader="dot" w:pos="9781"/>
        </w:tabs>
        <w:spacing w:after="120" w:line="360" w:lineRule="auto"/>
        <w:ind w:left="454" w:right="113" w:hanging="454"/>
        <w:jc w:val="both"/>
        <w:rPr>
          <w:i/>
          <w:iCs/>
          <w:sz w:val="20"/>
        </w:rPr>
      </w:pPr>
      <w:r w:rsidRPr="00AA357A">
        <w:rPr>
          <w:rFonts w:cs="Arial"/>
          <w:spacing w:val="-10"/>
          <w:sz w:val="22"/>
        </w:rPr>
        <w:t xml:space="preserve">*I have known the person for at least 12 months </w:t>
      </w:r>
      <w:r w:rsidRPr="00AA357A">
        <w:rPr>
          <w:rFonts w:cs="Arial"/>
          <w:i/>
          <w:iCs/>
          <w:spacing w:val="-10"/>
          <w:sz w:val="22"/>
        </w:rPr>
        <w:t xml:space="preserve">OR </w:t>
      </w:r>
      <w:r w:rsidRPr="00AA357A">
        <w:rPr>
          <w:spacing w:val="-10"/>
          <w:sz w:val="22"/>
        </w:rPr>
        <w:t xml:space="preserve">*I have confirmed the person’s identity using an identification document and the document I relied on was </w:t>
      </w:r>
      <w:r w:rsidR="00AA357A" w:rsidRPr="00BF34FC">
        <w:rPr>
          <w:color w:val="595959" w:themeColor="text1" w:themeTint="A6"/>
          <w:spacing w:val="-10"/>
          <w:sz w:val="22"/>
        </w:rPr>
        <w:tab/>
      </w:r>
      <w:r w:rsidRPr="00BF34FC">
        <w:rPr>
          <w:color w:val="595959" w:themeColor="text1" w:themeTint="A6"/>
          <w:spacing w:val="-10"/>
          <w:sz w:val="22"/>
        </w:rPr>
        <w:t>……</w:t>
      </w:r>
      <w:r w:rsidR="00BF34FC">
        <w:rPr>
          <w:i/>
          <w:iCs/>
          <w:sz w:val="20"/>
        </w:rPr>
        <w:br/>
      </w:r>
      <w:r w:rsidR="00BF34FC">
        <w:rPr>
          <w:sz w:val="20"/>
        </w:rPr>
        <w:tab/>
      </w:r>
      <w:r w:rsidRPr="00BF34FC">
        <w:rPr>
          <w:sz w:val="20"/>
        </w:rPr>
        <w:t>[</w:t>
      </w:r>
      <w:r w:rsidRPr="00BF34FC">
        <w:rPr>
          <w:i/>
          <w:iCs/>
          <w:sz w:val="20"/>
        </w:rPr>
        <w:t>describe identification document relied on]</w:t>
      </w:r>
    </w:p>
    <w:p w14:paraId="525A69F5" w14:textId="77777777" w:rsidR="009700E5" w:rsidRDefault="000046B5" w:rsidP="00AA357A">
      <w:pPr>
        <w:tabs>
          <w:tab w:val="left" w:pos="456"/>
          <w:tab w:val="right" w:leader="dot" w:pos="6237"/>
          <w:tab w:val="right" w:leader="dot" w:pos="9752"/>
        </w:tabs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</w:r>
    </w:p>
    <w:p w14:paraId="719FC307" w14:textId="7915768D" w:rsidR="000046B5" w:rsidRDefault="000046B5" w:rsidP="00AA357A">
      <w:pPr>
        <w:tabs>
          <w:tab w:val="left" w:pos="1701"/>
          <w:tab w:val="left" w:pos="7938"/>
          <w:tab w:val="right" w:leader="dot" w:pos="9291"/>
        </w:tabs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[signature of authorised witness]</w:t>
      </w:r>
      <w:r>
        <w:rPr>
          <w:i/>
          <w:iCs/>
          <w:sz w:val="20"/>
        </w:rPr>
        <w:tab/>
        <w:t>[date]</w:t>
      </w:r>
    </w:p>
    <w:p w14:paraId="4771EDD1" w14:textId="2DF3D288" w:rsidR="007A50BD" w:rsidRDefault="007A50BD">
      <w:pPr>
        <w:tabs>
          <w:tab w:val="left" w:pos="1026"/>
          <w:tab w:val="left" w:pos="6783"/>
          <w:tab w:val="right" w:leader="dot" w:pos="9291"/>
        </w:tabs>
        <w:rPr>
          <w:i/>
          <w:iCs/>
          <w:sz w:val="20"/>
        </w:rPr>
      </w:pPr>
    </w:p>
    <w:p w14:paraId="7DE072E2" w14:textId="77777777" w:rsidR="00AA357A" w:rsidRDefault="00AA357A">
      <w:pPr>
        <w:tabs>
          <w:tab w:val="left" w:pos="1026"/>
          <w:tab w:val="left" w:pos="6783"/>
          <w:tab w:val="right" w:leader="dot" w:pos="9291"/>
        </w:tabs>
        <w:rPr>
          <w:i/>
          <w:iCs/>
          <w:sz w:val="20"/>
        </w:rPr>
      </w:pPr>
    </w:p>
    <w:p w14:paraId="4E168066" w14:textId="1749BAFE" w:rsidR="00AA357A" w:rsidRPr="00AA357A" w:rsidRDefault="00AA357A">
      <w:pPr>
        <w:tabs>
          <w:tab w:val="left" w:pos="1026"/>
          <w:tab w:val="left" w:pos="6783"/>
          <w:tab w:val="right" w:leader="dot" w:pos="9291"/>
        </w:tabs>
        <w:rPr>
          <w:sz w:val="20"/>
        </w:rPr>
      </w:pPr>
      <w:r>
        <w:rPr>
          <w:i/>
          <w:iCs/>
          <w:sz w:val="20"/>
        </w:rPr>
        <w:t>_______________________________________________________________________________________</w:t>
      </w:r>
    </w:p>
    <w:p w14:paraId="10995E27" w14:textId="66BDC13A" w:rsidR="007A50BD" w:rsidRDefault="007A50BD" w:rsidP="00F143AC">
      <w:pPr>
        <w:tabs>
          <w:tab w:val="left" w:pos="1026"/>
          <w:tab w:val="left" w:pos="6783"/>
          <w:tab w:val="right" w:leader="dot" w:pos="9291"/>
        </w:tabs>
        <w:spacing w:before="120"/>
        <w:rPr>
          <w:i/>
          <w:iCs/>
          <w:sz w:val="20"/>
        </w:rPr>
      </w:pPr>
      <w:r w:rsidRPr="001175D4">
        <w:rPr>
          <w:rStyle w:val="FootnoteReference"/>
          <w:sz w:val="16"/>
        </w:rPr>
        <w:footnoteRef/>
      </w:r>
      <w:r w:rsidRPr="001175D4">
        <w:rPr>
          <w:sz w:val="16"/>
        </w:rPr>
        <w:t xml:space="preserve"> The only “special justification” for not removing a face covering is a legitimate medical reason (</w:t>
      </w:r>
      <w:proofErr w:type="gramStart"/>
      <w:r w:rsidRPr="001175D4">
        <w:rPr>
          <w:sz w:val="16"/>
        </w:rPr>
        <w:t>at</w:t>
      </w:r>
      <w:proofErr w:type="gramEnd"/>
      <w:r w:rsidRPr="001175D4">
        <w:rPr>
          <w:sz w:val="16"/>
        </w:rPr>
        <w:t xml:space="preserve"> September 2018)</w:t>
      </w:r>
    </w:p>
    <w:p w14:paraId="5B7F67FE" w14:textId="26A4533F" w:rsidR="00AA357A" w:rsidRDefault="00AA357A">
      <w:pPr>
        <w:rPr>
          <w:b/>
          <w:bCs/>
          <w:color w:val="C00000"/>
          <w:sz w:val="28"/>
          <w:szCs w:val="44"/>
        </w:rPr>
      </w:pPr>
    </w:p>
    <w:p w14:paraId="1799D8D5" w14:textId="17B6D112" w:rsidR="00511AFC" w:rsidRPr="007A50BD" w:rsidRDefault="007A50BD" w:rsidP="00511AFC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b/>
          <w:bCs/>
          <w:color w:val="C00000"/>
          <w:sz w:val="28"/>
          <w:szCs w:val="44"/>
        </w:rPr>
      </w:pPr>
      <w:r>
        <w:rPr>
          <w:b/>
          <w:bCs/>
          <w:color w:val="C00000"/>
          <w:sz w:val="28"/>
          <w:szCs w:val="44"/>
        </w:rPr>
        <w:t xml:space="preserve">About </w:t>
      </w:r>
      <w:r w:rsidR="00511AFC" w:rsidRPr="007A50BD">
        <w:rPr>
          <w:b/>
          <w:bCs/>
          <w:color w:val="C00000"/>
          <w:sz w:val="28"/>
          <w:szCs w:val="44"/>
        </w:rPr>
        <w:t>Statutory Declarations</w:t>
      </w:r>
    </w:p>
    <w:p w14:paraId="02A2421F" w14:textId="77777777" w:rsidR="00511AFC" w:rsidRPr="00787465" w:rsidRDefault="00511AFC" w:rsidP="00511AFC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i/>
          <w:iCs/>
          <w:sz w:val="22"/>
        </w:rPr>
      </w:pPr>
    </w:p>
    <w:p w14:paraId="60D47B90" w14:textId="1056D473" w:rsidR="00511AFC" w:rsidRPr="007A50BD" w:rsidRDefault="00511AFC" w:rsidP="00F143AC">
      <w:pPr>
        <w:tabs>
          <w:tab w:val="left" w:pos="2451"/>
          <w:tab w:val="left" w:pos="6954"/>
          <w:tab w:val="right" w:leader="dot" w:pos="9006"/>
        </w:tabs>
        <w:spacing w:line="300" w:lineRule="auto"/>
        <w:ind w:right="-108"/>
        <w:rPr>
          <w:sz w:val="22"/>
          <w:szCs w:val="22"/>
        </w:rPr>
      </w:pPr>
      <w:r w:rsidRPr="007A50BD">
        <w:rPr>
          <w:sz w:val="22"/>
          <w:szCs w:val="22"/>
        </w:rPr>
        <w:t xml:space="preserve">A statutory declaration is a written statement which a person swears, </w:t>
      </w:r>
      <w:r w:rsidR="00C86B86" w:rsidRPr="007A50BD">
        <w:rPr>
          <w:sz w:val="22"/>
          <w:szCs w:val="22"/>
        </w:rPr>
        <w:t>affirms,</w:t>
      </w:r>
      <w:r w:rsidRPr="007A50BD">
        <w:rPr>
          <w:sz w:val="22"/>
          <w:szCs w:val="22"/>
        </w:rPr>
        <w:t xml:space="preserve"> or declares to be true in the presence of an authorised witness – usually a Justice of the Peace, a </w:t>
      </w:r>
      <w:proofErr w:type="gramStart"/>
      <w:r w:rsidRPr="007A50BD">
        <w:rPr>
          <w:sz w:val="22"/>
          <w:szCs w:val="22"/>
        </w:rPr>
        <w:t>lawyer</w:t>
      </w:r>
      <w:proofErr w:type="gramEnd"/>
      <w:r w:rsidRPr="007A50BD">
        <w:rPr>
          <w:sz w:val="22"/>
          <w:szCs w:val="22"/>
        </w:rPr>
        <w:t xml:space="preserve"> or a notary public.</w:t>
      </w:r>
    </w:p>
    <w:p w14:paraId="795FAF0C" w14:textId="4EC68AA5" w:rsidR="00511AFC" w:rsidRPr="007A50BD" w:rsidRDefault="00511AFC" w:rsidP="00511AFC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i/>
          <w:iCs/>
          <w:sz w:val="22"/>
          <w:szCs w:val="22"/>
        </w:rPr>
      </w:pPr>
    </w:p>
    <w:p w14:paraId="31C1BA94" w14:textId="4AC36C8F" w:rsidR="00511AFC" w:rsidRPr="007A50BD" w:rsidRDefault="00787465" w:rsidP="00511AFC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b/>
          <w:bCs/>
          <w:sz w:val="22"/>
          <w:szCs w:val="22"/>
        </w:rPr>
      </w:pPr>
      <w:r w:rsidRPr="007A50BD">
        <w:rPr>
          <w:b/>
          <w:bCs/>
          <w:sz w:val="22"/>
          <w:szCs w:val="22"/>
        </w:rPr>
        <w:t>Who can witness your statutory declaration?</w:t>
      </w:r>
    </w:p>
    <w:p w14:paraId="601A94E5" w14:textId="77777777" w:rsidR="00787465" w:rsidRPr="00787465" w:rsidRDefault="00787465" w:rsidP="00F143AC">
      <w:pPr>
        <w:shd w:val="clear" w:color="auto" w:fill="FFFFFF"/>
        <w:spacing w:line="300" w:lineRule="auto"/>
        <w:rPr>
          <w:rFonts w:cs="Arial"/>
          <w:color w:val="222222"/>
          <w:sz w:val="22"/>
          <w:szCs w:val="22"/>
          <w:lang w:eastAsia="en-AU"/>
        </w:rPr>
      </w:pPr>
      <w:r w:rsidRPr="00787465">
        <w:rPr>
          <w:rFonts w:cs="Arial"/>
          <w:color w:val="222222"/>
          <w:sz w:val="22"/>
          <w:szCs w:val="22"/>
          <w:lang w:eastAsia="en-AU"/>
        </w:rPr>
        <w:t>Your witness must:</w:t>
      </w:r>
    </w:p>
    <w:p w14:paraId="7BF6F49A" w14:textId="5D9D5EBE" w:rsidR="00787465" w:rsidRPr="002703FB" w:rsidRDefault="00787465" w:rsidP="00AD4917">
      <w:pPr>
        <w:pStyle w:val="ListParagraph"/>
        <w:numPr>
          <w:ilvl w:val="0"/>
          <w:numId w:val="4"/>
        </w:numPr>
        <w:spacing w:line="300" w:lineRule="auto"/>
        <w:ind w:left="426"/>
        <w:rPr>
          <w:sz w:val="22"/>
          <w:szCs w:val="22"/>
        </w:rPr>
      </w:pPr>
      <w:r w:rsidRPr="002703FB">
        <w:rPr>
          <w:sz w:val="22"/>
          <w:szCs w:val="22"/>
        </w:rPr>
        <w:t>be on the list of approved witnesses</w:t>
      </w:r>
      <w:r w:rsidR="007A50BD" w:rsidRPr="002703FB">
        <w:rPr>
          <w:sz w:val="22"/>
          <w:szCs w:val="22"/>
        </w:rPr>
        <w:t xml:space="preserve"> </w:t>
      </w:r>
      <w:r w:rsidRPr="002703FB">
        <w:rPr>
          <w:b/>
          <w:bCs/>
          <w:sz w:val="22"/>
          <w:szCs w:val="22"/>
        </w:rPr>
        <w:t>and</w:t>
      </w:r>
      <w:r w:rsidR="002703FB" w:rsidRPr="002703FB">
        <w:rPr>
          <w:b/>
          <w:bCs/>
          <w:sz w:val="22"/>
          <w:szCs w:val="22"/>
        </w:rPr>
        <w:t xml:space="preserve"> </w:t>
      </w:r>
      <w:r w:rsidRPr="002703FB">
        <w:rPr>
          <w:sz w:val="22"/>
          <w:szCs w:val="22"/>
        </w:rPr>
        <w:t>have a connection to Australia</w:t>
      </w:r>
      <w:r w:rsidR="007A50BD" w:rsidRPr="002703FB">
        <w:rPr>
          <w:sz w:val="22"/>
          <w:szCs w:val="22"/>
        </w:rPr>
        <w:t xml:space="preserve"> (see </w:t>
      </w:r>
      <w:r w:rsidR="002703FB">
        <w:rPr>
          <w:sz w:val="22"/>
          <w:szCs w:val="22"/>
        </w:rPr>
        <w:t xml:space="preserve">explanations </w:t>
      </w:r>
      <w:r w:rsidR="007A50BD" w:rsidRPr="002703FB">
        <w:rPr>
          <w:sz w:val="22"/>
          <w:szCs w:val="22"/>
        </w:rPr>
        <w:t>below)</w:t>
      </w:r>
      <w:r w:rsidRPr="002703FB">
        <w:rPr>
          <w:sz w:val="22"/>
          <w:szCs w:val="22"/>
        </w:rPr>
        <w:t xml:space="preserve"> </w:t>
      </w:r>
      <w:r w:rsidRPr="002703FB">
        <w:rPr>
          <w:b/>
          <w:bCs/>
          <w:sz w:val="22"/>
          <w:szCs w:val="22"/>
        </w:rPr>
        <w:t>or</w:t>
      </w:r>
    </w:p>
    <w:p w14:paraId="4C12A5B7" w14:textId="016CFB7F" w:rsidR="00787465" w:rsidRPr="007A50BD" w:rsidRDefault="00787465" w:rsidP="00AD4917">
      <w:pPr>
        <w:pStyle w:val="ListParagraph"/>
        <w:numPr>
          <w:ilvl w:val="0"/>
          <w:numId w:val="4"/>
        </w:numPr>
        <w:spacing w:line="300" w:lineRule="auto"/>
        <w:ind w:left="426"/>
        <w:rPr>
          <w:sz w:val="22"/>
          <w:szCs w:val="22"/>
        </w:rPr>
      </w:pPr>
      <w:r w:rsidRPr="007A50BD">
        <w:rPr>
          <w:sz w:val="22"/>
          <w:szCs w:val="22"/>
        </w:rPr>
        <w:t>be a notary public (with or without a connection to Australia)</w:t>
      </w:r>
    </w:p>
    <w:p w14:paraId="0B62D702" w14:textId="448EAC02" w:rsidR="00787465" w:rsidRPr="007A50BD" w:rsidRDefault="00787465" w:rsidP="00511AFC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iCs/>
          <w:sz w:val="22"/>
          <w:szCs w:val="22"/>
        </w:rPr>
      </w:pPr>
    </w:p>
    <w:p w14:paraId="30699DC5" w14:textId="6DA2D130" w:rsidR="00787465" w:rsidRPr="007A50BD" w:rsidRDefault="00787465" w:rsidP="00AA357A">
      <w:pPr>
        <w:tabs>
          <w:tab w:val="left" w:pos="2451"/>
          <w:tab w:val="left" w:pos="6954"/>
          <w:tab w:val="right" w:leader="dot" w:pos="9006"/>
        </w:tabs>
        <w:spacing w:line="480" w:lineRule="auto"/>
        <w:ind w:right="-107"/>
        <w:rPr>
          <w:b/>
          <w:bCs/>
          <w:sz w:val="22"/>
          <w:szCs w:val="22"/>
        </w:rPr>
      </w:pPr>
      <w:r w:rsidRPr="007A50BD">
        <w:rPr>
          <w:b/>
          <w:bCs/>
          <w:sz w:val="22"/>
          <w:szCs w:val="22"/>
        </w:rPr>
        <w:t>List of approved witnesses</w:t>
      </w:r>
    </w:p>
    <w:p w14:paraId="532D5AA2" w14:textId="34BFDA59" w:rsidR="00787465" w:rsidRPr="007A50BD" w:rsidRDefault="00787465" w:rsidP="00F143AC">
      <w:pPr>
        <w:shd w:val="clear" w:color="auto" w:fill="FFFFFF"/>
        <w:spacing w:after="240" w:line="300" w:lineRule="auto"/>
        <w:rPr>
          <w:rFonts w:cs="Arial"/>
          <w:color w:val="222222"/>
          <w:sz w:val="22"/>
          <w:szCs w:val="22"/>
          <w:lang w:eastAsia="en-AU"/>
        </w:rPr>
      </w:pPr>
      <w:r w:rsidRPr="007A50BD">
        <w:rPr>
          <w:rFonts w:cs="Arial"/>
          <w:color w:val="222222"/>
          <w:sz w:val="22"/>
          <w:szCs w:val="22"/>
          <w:lang w:eastAsia="en-AU"/>
        </w:rPr>
        <w:t xml:space="preserve">As well as a Justice of the Peace, Lawyer or notary public, the following </w:t>
      </w:r>
      <w:r w:rsidRPr="00787465">
        <w:rPr>
          <w:rFonts w:cs="Arial"/>
          <w:color w:val="222222"/>
          <w:sz w:val="22"/>
          <w:szCs w:val="22"/>
          <w:lang w:eastAsia="en-AU"/>
        </w:rPr>
        <w:t>can witness your statutory declaration if they are licenced in Australia</w:t>
      </w:r>
      <w:r w:rsidR="00F143AC">
        <w:rPr>
          <w:rFonts w:cs="Arial"/>
          <w:color w:val="222222"/>
          <w:sz w:val="22"/>
          <w:szCs w:val="22"/>
          <w:lang w:eastAsia="en-AU"/>
        </w:rPr>
        <w:t xml:space="preserve">, OR </w:t>
      </w:r>
      <w:r w:rsidRPr="00787465">
        <w:rPr>
          <w:rFonts w:cs="Arial"/>
          <w:color w:val="222222"/>
          <w:sz w:val="22"/>
          <w:szCs w:val="22"/>
          <w:lang w:eastAsia="en-AU"/>
        </w:rPr>
        <w:t>if they are registered to practice their work in Australia.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787465" w:rsidRPr="007A50BD" w14:paraId="243AC30A" w14:textId="77777777" w:rsidTr="00F143AC">
        <w:tc>
          <w:tcPr>
            <w:tcW w:w="5954" w:type="dxa"/>
          </w:tcPr>
          <w:p w14:paraId="6760B136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architect</w:t>
            </w:r>
          </w:p>
          <w:p w14:paraId="037B4F05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chiropractor</w:t>
            </w:r>
          </w:p>
          <w:p w14:paraId="2C932399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dentist</w:t>
            </w:r>
          </w:p>
          <w:p w14:paraId="23C96193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financial adviser or financial planner</w:t>
            </w:r>
          </w:p>
          <w:p w14:paraId="7FB118B1" w14:textId="60BA3D8B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legal practitioner, with</w:t>
            </w:r>
            <w:r w:rsidR="00F143AC">
              <w:rPr>
                <w:rFonts w:cs="Arial"/>
                <w:color w:val="222222"/>
                <w:sz w:val="22"/>
                <w:szCs w:val="22"/>
                <w:lang w:eastAsia="en-AU"/>
              </w:rPr>
              <w:t>/</w:t>
            </w: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without a practicing certificate</w:t>
            </w:r>
          </w:p>
          <w:p w14:paraId="480D4BC4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medical practitioner</w:t>
            </w:r>
          </w:p>
          <w:p w14:paraId="412075A5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midwife</w:t>
            </w:r>
          </w:p>
          <w:p w14:paraId="1F1ED214" w14:textId="058EB7C5" w:rsidR="00787465" w:rsidRPr="007A50BD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18" w:right="223" w:hanging="284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migration agent registered under Division 3</w:t>
            </w:r>
            <w:r w:rsidR="007A50BD" w:rsidRPr="007A50BD">
              <w:rPr>
                <w:rFonts w:cs="Arial"/>
                <w:color w:val="222222"/>
                <w:sz w:val="22"/>
                <w:szCs w:val="22"/>
                <w:lang w:eastAsia="en-AU"/>
              </w:rPr>
              <w:br/>
            </w: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of Part 3 of the</w:t>
            </w:r>
            <w:r w:rsidRPr="007A50BD">
              <w:rPr>
                <w:rFonts w:cs="Arial"/>
                <w:color w:val="222222"/>
                <w:sz w:val="22"/>
                <w:szCs w:val="22"/>
                <w:lang w:eastAsia="en-AU"/>
              </w:rPr>
              <w:t xml:space="preserve"> </w:t>
            </w:r>
            <w:r w:rsidRPr="00787465">
              <w:rPr>
                <w:rFonts w:cs="Arial"/>
                <w:i/>
                <w:iCs/>
                <w:color w:val="222222"/>
                <w:sz w:val="22"/>
                <w:szCs w:val="22"/>
                <w:lang w:eastAsia="en-AU"/>
              </w:rPr>
              <w:t>Migration Act 1958</w:t>
            </w:r>
          </w:p>
        </w:tc>
        <w:tc>
          <w:tcPr>
            <w:tcW w:w="3685" w:type="dxa"/>
          </w:tcPr>
          <w:p w14:paraId="0C039BF8" w14:textId="05502E9F" w:rsidR="00787465" w:rsidRPr="007A50BD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A50BD">
              <w:rPr>
                <w:rFonts w:cs="Arial"/>
                <w:color w:val="222222"/>
                <w:sz w:val="22"/>
                <w:szCs w:val="22"/>
                <w:lang w:eastAsia="en-AU"/>
              </w:rPr>
              <w:t>nurse</w:t>
            </w:r>
          </w:p>
          <w:p w14:paraId="088823CB" w14:textId="6CF84889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occupational therapist</w:t>
            </w:r>
          </w:p>
          <w:p w14:paraId="69D1CB21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optometrist</w:t>
            </w:r>
          </w:p>
          <w:p w14:paraId="306AAD85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patent attorney</w:t>
            </w:r>
          </w:p>
          <w:p w14:paraId="078F9CD0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pharmacist</w:t>
            </w:r>
          </w:p>
          <w:p w14:paraId="2B7F94B5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physiotherapist</w:t>
            </w:r>
          </w:p>
          <w:p w14:paraId="58789F9F" w14:textId="77777777" w:rsidR="00787465" w:rsidRPr="00787465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psychologist</w:t>
            </w:r>
          </w:p>
          <w:p w14:paraId="4551C4D0" w14:textId="77777777" w:rsidR="00787465" w:rsidRPr="007A50BD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proofErr w:type="gramStart"/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trade marks</w:t>
            </w:r>
            <w:proofErr w:type="gramEnd"/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 xml:space="preserve"> attorney</w:t>
            </w:r>
          </w:p>
          <w:p w14:paraId="7C6E0821" w14:textId="6A9A879F" w:rsidR="00787465" w:rsidRPr="007A50BD" w:rsidRDefault="00787465" w:rsidP="00F143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line="300" w:lineRule="auto"/>
              <w:ind w:left="399" w:hanging="399"/>
              <w:rPr>
                <w:rFonts w:cs="Arial"/>
                <w:color w:val="222222"/>
                <w:sz w:val="22"/>
                <w:szCs w:val="22"/>
                <w:lang w:eastAsia="en-AU"/>
              </w:rPr>
            </w:pPr>
            <w:r w:rsidRPr="00787465">
              <w:rPr>
                <w:rFonts w:cs="Arial"/>
                <w:color w:val="222222"/>
                <w:sz w:val="22"/>
                <w:szCs w:val="22"/>
                <w:lang w:eastAsia="en-AU"/>
              </w:rPr>
              <w:t>veterinary surgeon</w:t>
            </w:r>
          </w:p>
        </w:tc>
      </w:tr>
    </w:tbl>
    <w:p w14:paraId="42150A6C" w14:textId="3C3DB5A4" w:rsidR="00787465" w:rsidRPr="007A50BD" w:rsidRDefault="00787465" w:rsidP="007A50BD">
      <w:pPr>
        <w:tabs>
          <w:tab w:val="left" w:pos="2451"/>
          <w:tab w:val="left" w:pos="6954"/>
          <w:tab w:val="right" w:leader="dot" w:pos="9006"/>
        </w:tabs>
        <w:spacing w:after="120" w:line="264" w:lineRule="auto"/>
        <w:ind w:right="-107"/>
        <w:contextualSpacing/>
        <w:rPr>
          <w:iCs/>
          <w:sz w:val="22"/>
          <w:szCs w:val="22"/>
        </w:rPr>
      </w:pPr>
    </w:p>
    <w:p w14:paraId="66B9978F" w14:textId="15D8A93B" w:rsidR="00787465" w:rsidRDefault="00AA357A" w:rsidP="00AA357A">
      <w:pPr>
        <w:tabs>
          <w:tab w:val="left" w:pos="2451"/>
          <w:tab w:val="left" w:pos="6954"/>
          <w:tab w:val="right" w:leader="dot" w:pos="9006"/>
        </w:tabs>
        <w:spacing w:line="480" w:lineRule="auto"/>
        <w:ind w:right="-1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787465" w:rsidRPr="00AA357A">
        <w:rPr>
          <w:b/>
          <w:bCs/>
          <w:sz w:val="22"/>
          <w:szCs w:val="22"/>
        </w:rPr>
        <w:t>What does “have a connection to Australia mean”?</w:t>
      </w:r>
    </w:p>
    <w:p w14:paraId="3A626248" w14:textId="77777777" w:rsidR="00AA357A" w:rsidRPr="00AA357A" w:rsidRDefault="00AA357A" w:rsidP="00AA357A">
      <w:pPr>
        <w:shd w:val="clear" w:color="auto" w:fill="FFFFFF"/>
        <w:spacing w:after="120" w:line="276" w:lineRule="auto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Having a connection to Australia means the person:</w:t>
      </w:r>
    </w:p>
    <w:p w14:paraId="6B6125DE" w14:textId="77777777" w:rsidR="00AA357A" w:rsidRPr="00AA357A" w:rsidRDefault="00AA357A" w:rsidP="00AD4917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76" w:lineRule="auto"/>
        <w:ind w:left="426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is licensed or registered to practice in Australia, or</w:t>
      </w:r>
    </w:p>
    <w:p w14:paraId="08F69AF5" w14:textId="77777777" w:rsidR="00AA357A" w:rsidRPr="00AA357A" w:rsidRDefault="00AA357A" w:rsidP="00AD4917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76" w:lineRule="auto"/>
        <w:ind w:left="426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holds an Australian membership to a professional organisation, or</w:t>
      </w:r>
    </w:p>
    <w:p w14:paraId="77A34C4B" w14:textId="77777777" w:rsidR="00AA357A" w:rsidRPr="00AA357A" w:rsidRDefault="00AA357A" w:rsidP="00AD4917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76" w:lineRule="auto"/>
        <w:ind w:left="426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 xml:space="preserve">is appointed in </w:t>
      </w:r>
      <w:proofErr w:type="gramStart"/>
      <w:r w:rsidRPr="00AA357A">
        <w:rPr>
          <w:rFonts w:cs="Arial"/>
          <w:color w:val="222222"/>
          <w:sz w:val="22"/>
          <w:szCs w:val="22"/>
          <w:lang w:eastAsia="en-AU"/>
        </w:rPr>
        <w:t>Australia</w:t>
      </w:r>
      <w:proofErr w:type="gramEnd"/>
    </w:p>
    <w:p w14:paraId="4EB2C84A" w14:textId="77777777" w:rsidR="00AA357A" w:rsidRPr="00AA357A" w:rsidRDefault="00AA357A" w:rsidP="002703FB">
      <w:pPr>
        <w:shd w:val="clear" w:color="auto" w:fill="FFFFFF"/>
        <w:spacing w:after="120" w:line="276" w:lineRule="auto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For example:</w:t>
      </w:r>
    </w:p>
    <w:p w14:paraId="3BBAA037" w14:textId="77777777" w:rsidR="00AA357A" w:rsidRPr="00AA357A" w:rsidRDefault="00AA357A" w:rsidP="00AA357A">
      <w:pPr>
        <w:numPr>
          <w:ilvl w:val="0"/>
          <w:numId w:val="6"/>
        </w:numPr>
        <w:shd w:val="clear" w:color="auto" w:fill="FFFFFF"/>
        <w:spacing w:after="120" w:line="276" w:lineRule="auto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a doctor who is registered to practise medicine in Australia can witness your declaration (a doctor who is not registered in Australia cannot)</w:t>
      </w:r>
    </w:p>
    <w:p w14:paraId="01A135F3" w14:textId="77777777" w:rsidR="00AA357A" w:rsidRPr="00AA357A" w:rsidRDefault="00AA357A" w:rsidP="00AA357A">
      <w:pPr>
        <w:numPr>
          <w:ilvl w:val="0"/>
          <w:numId w:val="6"/>
        </w:numPr>
        <w:shd w:val="clear" w:color="auto" w:fill="FFFFFF"/>
        <w:spacing w:after="120" w:line="276" w:lineRule="auto"/>
        <w:rPr>
          <w:rFonts w:cs="Arial"/>
          <w:color w:val="222222"/>
          <w:sz w:val="22"/>
          <w:szCs w:val="22"/>
          <w:lang w:eastAsia="en-AU"/>
        </w:rPr>
      </w:pPr>
      <w:r w:rsidRPr="00AA357A">
        <w:rPr>
          <w:rFonts w:cs="Arial"/>
          <w:color w:val="222222"/>
          <w:sz w:val="22"/>
          <w:szCs w:val="22"/>
          <w:lang w:eastAsia="en-AU"/>
        </w:rPr>
        <w:t>an accountant who has an Australian membership to Chartered Accountants Australia and New Zealand</w:t>
      </w:r>
    </w:p>
    <w:p w14:paraId="0468056A" w14:textId="77777777" w:rsidR="00AA357A" w:rsidRPr="00AA357A" w:rsidRDefault="00AA357A" w:rsidP="00AA357A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rPr>
          <w:b/>
          <w:bCs/>
          <w:sz w:val="20"/>
          <w:szCs w:val="20"/>
        </w:rPr>
      </w:pPr>
    </w:p>
    <w:sectPr w:rsidR="00AA357A" w:rsidRPr="00AA357A" w:rsidSect="00F143AC">
      <w:pgSz w:w="11906" w:h="16838"/>
      <w:pgMar w:top="102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0CE5" w14:textId="77777777" w:rsidR="00622F0B" w:rsidRDefault="00622F0B" w:rsidP="00F143AC">
      <w:r>
        <w:separator/>
      </w:r>
    </w:p>
  </w:endnote>
  <w:endnote w:type="continuationSeparator" w:id="0">
    <w:p w14:paraId="74D133F5" w14:textId="77777777" w:rsidR="00622F0B" w:rsidRDefault="00622F0B" w:rsidP="00F1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6904" w14:textId="77777777" w:rsidR="00622F0B" w:rsidRDefault="00622F0B" w:rsidP="00F143AC">
      <w:r>
        <w:separator/>
      </w:r>
    </w:p>
  </w:footnote>
  <w:footnote w:type="continuationSeparator" w:id="0">
    <w:p w14:paraId="570E82DE" w14:textId="77777777" w:rsidR="00622F0B" w:rsidRDefault="00622F0B" w:rsidP="00F1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05C9"/>
    <w:multiLevelType w:val="multilevel"/>
    <w:tmpl w:val="56A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" w15:restartNumberingAfterBreak="0">
    <w:nsid w:val="4446013F"/>
    <w:multiLevelType w:val="multilevel"/>
    <w:tmpl w:val="D68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9385E"/>
    <w:multiLevelType w:val="multilevel"/>
    <w:tmpl w:val="50C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F44BB"/>
    <w:multiLevelType w:val="multilevel"/>
    <w:tmpl w:val="DF6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E702A"/>
    <w:multiLevelType w:val="hybridMultilevel"/>
    <w:tmpl w:val="94B8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28"/>
    <w:rsid w:val="000046B5"/>
    <w:rsid w:val="00227A28"/>
    <w:rsid w:val="002703FB"/>
    <w:rsid w:val="00511AFC"/>
    <w:rsid w:val="00622F0B"/>
    <w:rsid w:val="00787465"/>
    <w:rsid w:val="007A50BD"/>
    <w:rsid w:val="009700E5"/>
    <w:rsid w:val="00AA357A"/>
    <w:rsid w:val="00AD4917"/>
    <w:rsid w:val="00BF34FC"/>
    <w:rsid w:val="00C86B86"/>
    <w:rsid w:val="00EC2698"/>
    <w:rsid w:val="00F143AC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290C3"/>
  <w15:chartTrackingRefBased/>
  <w15:docId w15:val="{44E8C73E-266D-4E5F-AB76-8D1FEA6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8746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</w:rPr>
  </w:style>
  <w:style w:type="paragraph" w:styleId="BlockText">
    <w:name w:val="Block Text"/>
    <w:basedOn w:val="Normal"/>
    <w:semiHidden/>
    <w:pPr>
      <w:tabs>
        <w:tab w:val="right" w:leader="dot" w:pos="9006"/>
      </w:tabs>
      <w:spacing w:line="360" w:lineRule="auto"/>
      <w:ind w:left="456" w:right="20"/>
      <w:jc w:val="both"/>
    </w:pPr>
    <w:rPr>
      <w:rFonts w:cs="Arial"/>
      <w:sz w:val="23"/>
    </w:rPr>
  </w:style>
  <w:style w:type="paragraph" w:styleId="NormalWeb">
    <w:name w:val="Normal (Web)"/>
    <w:basedOn w:val="Normal"/>
    <w:uiPriority w:val="99"/>
    <w:semiHidden/>
    <w:unhideWhenUsed/>
    <w:rsid w:val="00787465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7874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4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7465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87465"/>
    <w:rPr>
      <w:i/>
      <w:iCs/>
    </w:rPr>
  </w:style>
  <w:style w:type="table" w:styleId="TableGrid">
    <w:name w:val="Table Grid"/>
    <w:basedOn w:val="TableNormal"/>
    <w:uiPriority w:val="39"/>
    <w:rsid w:val="0078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0BD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7A50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4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3A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B1CE5257C55CA4478543906F5B06AA8A" ma:contentTypeVersion="2" ma:contentTypeDescription="" ma:contentTypeScope="" ma:versionID="be6bf4cb09b90905926cf315f4db7288">
  <xsd:schema xmlns:xsd="http://www.w3.org/2001/XMLSchema" xmlns:xs="http://www.w3.org/2001/XMLSchema" xmlns:p="http://schemas.microsoft.com/office/2006/metadata/properties" xmlns:ns3="ec5899de-efd7-446f-b3d8-3c5939d0091d" xmlns:ns4="ed9d69bb-e60c-4812-9b98-cddfc6d35962" targetNamespace="http://schemas.microsoft.com/office/2006/metadata/properties" ma:root="true" ma:fieldsID="4756b59cd847a2a61314a8b6c3e60835" ns3:_="" ns4:_="">
    <xsd:import namespace="ec5899de-efd7-446f-b3d8-3c5939d0091d"/>
    <xsd:import namespace="ed9d69bb-e60c-4812-9b98-cddfc6d3596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99de-efd7-446f-b3d8-3c5939d009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68f6791-1a04-408f-a8d2-6905f181d303}" ma:internalName="TaxCatchAll" ma:showField="CatchAllData" ma:web="ec5899de-efd7-446f-b3d8-3c5939d00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69bb-e60c-4812-9b98-cddfc6d35962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d9d69bb-e60c-4812-9b98-cddfc6d35962">
      <Terms xmlns="http://schemas.microsoft.com/office/infopath/2007/PartnerControls"/>
    </ne8158a489a9473f9c54eecb4c21131b>
    <bc56bdda6a6a44c48d8cfdd96ad4c147 xmlns="ed9d69bb-e60c-4812-9b98-cddfc6d35962">
      <Terms xmlns="http://schemas.microsoft.com/office/infopath/2007/PartnerControls"/>
    </bc56bdda6a6a44c48d8cfdd96ad4c147>
    <TaxCatchAll xmlns="ec5899de-efd7-446f-b3d8-3c5939d0091d"/>
  </documentManagement>
</p:properties>
</file>

<file path=customXml/itemProps1.xml><?xml version="1.0" encoding="utf-8"?>
<ds:datastoreItem xmlns:ds="http://schemas.openxmlformats.org/officeDocument/2006/customXml" ds:itemID="{07C5ECDE-309E-4FFA-8A38-48CA81D3E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E79C3-6741-41C6-AFC6-4DD86A3C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899de-efd7-446f-b3d8-3c5939d0091d"/>
    <ds:schemaRef ds:uri="ed9d69bb-e60c-4812-9b98-cddfc6d35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66569-402B-4009-85AC-55A2799D72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C743DA-2D93-4EF4-B04C-DF87E28C4704}">
  <ds:schemaRefs>
    <ds:schemaRef ds:uri="http://schemas.microsoft.com/office/2006/metadata/properties"/>
    <ds:schemaRef ds:uri="http://schemas.microsoft.com/office/infopath/2007/PartnerControls"/>
    <ds:schemaRef ds:uri="ed9d69bb-e60c-4812-9b98-cddfc6d35962"/>
    <ds:schemaRef ds:uri="ec5899de-efd7-446f-b3d8-3c5939d00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NSW Attorney General's Department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Chris Banks</dc:creator>
  <cp:keywords/>
  <dc:description/>
  <cp:lastModifiedBy>Kathy Sewell</cp:lastModifiedBy>
  <cp:revision>4</cp:revision>
  <cp:lastPrinted>2012-01-30T04:58:00Z</cp:lastPrinted>
  <dcterms:created xsi:type="dcterms:W3CDTF">2021-04-22T05:22:00Z</dcterms:created>
  <dcterms:modified xsi:type="dcterms:W3CDTF">2021-04-22T05:31:00Z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A231577</vt:lpwstr>
  </property>
  <property fmtid="{D5CDD505-2E9C-101B-9397-08002B2CF9AE}" pid="3" name="Objective-Comment">
    <vt:lpwstr/>
  </property>
  <property fmtid="{D5CDD505-2E9C-101B-9397-08002B2CF9AE}" pid="4" name="Objective-CreationStamp">
    <vt:filetime>2012-05-09T00:00:00Z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2012-05-09T00:00:00Z</vt:filetime>
  </property>
  <property fmtid="{D5CDD505-2E9C-101B-9397-08002B2CF9AE}" pid="8" name="Objective-ModificationStamp">
    <vt:filetime>2012-05-09T00:00:00Z</vt:filetime>
  </property>
  <property fmtid="{D5CDD505-2E9C-101B-9397-08002B2CF9AE}" pid="9" name="Objective-Owner">
    <vt:lpwstr>Chris Banks</vt:lpwstr>
  </property>
  <property fmtid="{D5CDD505-2E9C-101B-9397-08002B2CF9AE}" pid="10" name="Objective-Path">
    <vt:lpwstr>- Global Folder -:DAGJ File Plan:JUSTICES OF THE PEACE SERVICES:POLICIES &amp; PROCEDURES:Products &amp; Support Services:Rulings by the Attorney General about Justice of the Peace (JP) functions:Statutory declaration templates - updated:</vt:lpwstr>
  </property>
  <property fmtid="{D5CDD505-2E9C-101B-9397-08002B2CF9AE}" pid="11" name="Objective-Parent">
    <vt:lpwstr>Statutory declaration templates - updated</vt:lpwstr>
  </property>
  <property fmtid="{D5CDD505-2E9C-101B-9397-08002B2CF9AE}" pid="12" name="Objective-State">
    <vt:lpwstr>Published</vt:lpwstr>
  </property>
  <property fmtid="{D5CDD505-2E9C-101B-9397-08002B2CF9AE}" pid="13" name="Objective-Title">
    <vt:lpwstr>NSW Statutory Declaration - Eighth Schedule - Word version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FILE10/005558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Route">
    <vt:lpwstr>Internal</vt:lpwstr>
  </property>
  <property fmtid="{D5CDD505-2E9C-101B-9397-08002B2CF9AE}" pid="21" name="Objective-Method of Receipt">
    <vt:lpwstr/>
  </property>
  <property fmtid="{D5CDD505-2E9C-101B-9397-08002B2CF9AE}" pid="22" name="Objective-Correspondence Type">
    <vt:lpwstr/>
  </property>
  <property fmtid="{D5CDD505-2E9C-101B-9397-08002B2CF9AE}" pid="23" name="Objective-Author/Sender">
    <vt:lpwstr/>
  </property>
  <property fmtid="{D5CDD505-2E9C-101B-9397-08002B2CF9AE}" pid="24" name="Objective-Received Date">
    <vt:lpwstr/>
  </property>
  <property fmtid="{D5CDD505-2E9C-101B-9397-08002B2CF9AE}" pid="25" name="Objective-Correspondence Date">
    <vt:lpwstr/>
  </property>
  <property fmtid="{D5CDD505-2E9C-101B-9397-08002B2CF9AE}" pid="26" name="Objective-Correspondence Recipient">
    <vt:lpwstr/>
  </property>
  <property fmtid="{D5CDD505-2E9C-101B-9397-08002B2CF9AE}" pid="27" name="Objective-Recipient Position">
    <vt:lpwstr/>
  </property>
  <property fmtid="{D5CDD505-2E9C-101B-9397-08002B2CF9AE}" pid="28" name="Objective-Comments">
    <vt:lpwstr/>
  </property>
  <property fmtid="{D5CDD505-2E9C-101B-9397-08002B2CF9AE}" pid="29" name="MigrationSourceURL">
    <vt:lpwstr>http://www.jp.nsw.gov.au/agdbasev7wr/_assets/jp/m407351l411352/nsw%20statutory%20declaration%20-%20eighth%20schedule%20-%20word%20version.doc</vt:lpwstr>
  </property>
  <property fmtid="{D5CDD505-2E9C-101B-9397-08002B2CF9AE}" pid="30" name="display_urn:schemas-microsoft-com:office:office#Editor">
    <vt:lpwstr>Lakshmi Satyanarayana</vt:lpwstr>
  </property>
  <property fmtid="{D5CDD505-2E9C-101B-9397-08002B2CF9AE}" pid="31" name="display_urn:schemas-microsoft-com:office:office#Author">
    <vt:lpwstr>SVCDAGJ SPTSTFARM</vt:lpwstr>
  </property>
  <property fmtid="{D5CDD505-2E9C-101B-9397-08002B2CF9AE}" pid="32" name="ContentTypeId">
    <vt:lpwstr>0x01010077DC2A28846341C9915EFC7988C44A4F00B1CE5257C55CA4478543906F5B06AA8A</vt:lpwstr>
  </property>
</Properties>
</file>